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706FA2" w14:textId="655397C1" w:rsidR="00A209D6" w:rsidRPr="00B266B0" w:rsidRDefault="00A209D6" w:rsidP="00A209D6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</w:t>
      </w:r>
      <w:r w:rsidR="0036459E">
        <w:rPr>
          <w:bCs/>
          <w:noProof w:val="0"/>
          <w:sz w:val="24"/>
          <w:szCs w:val="24"/>
        </w:rPr>
        <w:t>11</w:t>
      </w:r>
      <w:r w:rsidR="00C55D8F">
        <w:rPr>
          <w:bCs/>
          <w:noProof w:val="0"/>
          <w:sz w:val="24"/>
          <w:szCs w:val="24"/>
        </w:rPr>
        <w:t>1</w:t>
      </w:r>
      <w:r w:rsidR="0036459E">
        <w:rPr>
          <w:bCs/>
          <w:noProof w:val="0"/>
          <w:sz w:val="24"/>
          <w:szCs w:val="24"/>
        </w:rPr>
        <w:t>e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="009376CD">
        <w:rPr>
          <w:bCs/>
          <w:noProof w:val="0"/>
          <w:sz w:val="24"/>
          <w:szCs w:val="24"/>
        </w:rPr>
        <w:t>20</w:t>
      </w:r>
      <w:r w:rsidR="002F7E52">
        <w:rPr>
          <w:bCs/>
          <w:noProof w:val="0"/>
          <w:sz w:val="24"/>
          <w:szCs w:val="24"/>
        </w:rPr>
        <w:t>06856</w:t>
      </w:r>
    </w:p>
    <w:p w14:paraId="11776FA6" w14:textId="2CD2BCE2" w:rsidR="00A209D6" w:rsidRPr="00465587" w:rsidRDefault="00C55D8F" w:rsidP="00C55D8F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 w:rsidRPr="00C55D8F">
        <w:rPr>
          <w:rFonts w:eastAsia="SimSun"/>
          <w:bCs/>
          <w:sz w:val="24"/>
          <w:szCs w:val="24"/>
          <w:lang w:eastAsia="zh-CN"/>
        </w:rPr>
        <w:t>Online, August 17th - 28th</w:t>
      </w:r>
      <w:r>
        <w:rPr>
          <w:rFonts w:eastAsia="SimSun"/>
          <w:bCs/>
          <w:sz w:val="24"/>
          <w:szCs w:val="24"/>
          <w:lang w:eastAsia="zh-CN"/>
        </w:rPr>
        <w:tab/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74AEDB1B" w14:textId="4654A007" w:rsidR="00A209D6" w:rsidRPr="00B266B0" w:rsidRDefault="00A209D6" w:rsidP="00A209D6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54216F" w:rsidRPr="0054216F">
        <w:rPr>
          <w:rFonts w:cs="Arial"/>
          <w:b/>
          <w:bCs/>
          <w:sz w:val="24"/>
        </w:rPr>
        <w:t>8.7.</w:t>
      </w:r>
      <w:r w:rsidR="001539C2">
        <w:rPr>
          <w:rFonts w:cs="Arial"/>
          <w:b/>
          <w:bCs/>
          <w:sz w:val="24"/>
        </w:rPr>
        <w:t>2</w:t>
      </w:r>
    </w:p>
    <w:p w14:paraId="73188B46" w14:textId="77777777" w:rsidR="00A209D6" w:rsidRPr="00B266B0" w:rsidRDefault="00A209D6" w:rsidP="00A209D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</w:p>
    <w:p w14:paraId="0FA3EF00" w14:textId="014087FD" w:rsidR="00A209D6" w:rsidRPr="00F70CA3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6C1FF6">
        <w:rPr>
          <w:rFonts w:ascii="Arial" w:hAnsi="Arial" w:cs="Arial"/>
          <w:b/>
          <w:bCs/>
          <w:sz w:val="24"/>
        </w:rPr>
        <w:t xml:space="preserve">NR SL-based </w:t>
      </w:r>
      <w:r w:rsidR="00F70CA3">
        <w:rPr>
          <w:rFonts w:ascii="Arial" w:hAnsi="Arial" w:cs="Arial"/>
          <w:b/>
          <w:bCs/>
          <w:sz w:val="24"/>
        </w:rPr>
        <w:t>UE-to-UE relay for unicast SL</w:t>
      </w:r>
    </w:p>
    <w:p w14:paraId="1F147C23" w14:textId="42543D45" w:rsidR="00A209D6" w:rsidRPr="00B266B0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54216F" w:rsidRPr="0054216F">
        <w:rPr>
          <w:rFonts w:ascii="Arial" w:hAnsi="Arial" w:cs="Arial"/>
          <w:b/>
          <w:bCs/>
          <w:sz w:val="24"/>
        </w:rPr>
        <w:t>FS_NR_SL_relay</w:t>
      </w:r>
      <w:r w:rsidRPr="00112F1A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 xml:space="preserve">- Release </w:t>
      </w:r>
      <w:r w:rsidR="0054216F">
        <w:rPr>
          <w:rFonts w:ascii="Arial" w:hAnsi="Arial" w:cs="Arial"/>
          <w:b/>
          <w:bCs/>
          <w:sz w:val="24"/>
        </w:rPr>
        <w:t>17</w:t>
      </w:r>
    </w:p>
    <w:p w14:paraId="6FEB19D6" w14:textId="77777777" w:rsidR="00A209D6" w:rsidRPr="00B266B0" w:rsidRDefault="00A209D6" w:rsidP="00A209D6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7AC54B8A" w14:textId="28D3B0CB" w:rsidR="00F70CA3" w:rsidRDefault="00F70CA3" w:rsidP="00F70CA3">
      <w:r>
        <w:t>The objective of SI</w:t>
      </w:r>
      <w:r w:rsidRPr="00746311">
        <w:t xml:space="preserve"> on NR </w:t>
      </w:r>
      <w:r>
        <w:t>SL-based</w:t>
      </w:r>
      <w:r w:rsidRPr="00746311">
        <w:t xml:space="preserve"> relay</w:t>
      </w:r>
      <w:r>
        <w:t xml:space="preserve"> is stated in </w:t>
      </w:r>
      <w:hyperlink r:id="rId12" w:history="1">
        <w:r w:rsidRPr="00BF2BAD">
          <w:rPr>
            <w:rStyle w:val="Hyperlink"/>
            <w:lang w:val="en-US"/>
          </w:rPr>
          <w:t>RP-193253</w:t>
        </w:r>
      </w:hyperlink>
      <w:r>
        <w:t xml:space="preserve"> as follows.</w:t>
      </w:r>
    </w:p>
    <w:p w14:paraId="7DEFF6FF" w14:textId="77777777" w:rsidR="00F70CA3" w:rsidRPr="00F70CA3" w:rsidRDefault="00F70CA3" w:rsidP="00F70CA3">
      <w:pPr>
        <w:spacing w:afterLines="100" w:after="240"/>
        <w:ind w:left="780"/>
        <w:rPr>
          <w:bCs/>
          <w:i/>
          <w:iCs/>
          <w:lang w:val="en-US" w:eastAsia="zh-CN"/>
        </w:rPr>
      </w:pPr>
      <w:r w:rsidRPr="00F70CA3">
        <w:rPr>
          <w:bCs/>
          <w:i/>
          <w:iCs/>
          <w:lang w:eastAsia="zh-CN"/>
        </w:rPr>
        <w:t xml:space="preserve">This study item targets to study single-hop NR sidelink-based relay. </w:t>
      </w:r>
    </w:p>
    <w:p w14:paraId="79E39D3A" w14:textId="77777777" w:rsidR="00F70CA3" w:rsidRPr="00F70CA3" w:rsidRDefault="00F70CA3" w:rsidP="00F70CA3">
      <w:pPr>
        <w:numPr>
          <w:ilvl w:val="0"/>
          <w:numId w:val="12"/>
        </w:numPr>
        <w:overflowPunct w:val="0"/>
        <w:autoSpaceDE w:val="0"/>
        <w:autoSpaceDN w:val="0"/>
        <w:adjustRightInd w:val="0"/>
        <w:spacing w:afterLines="50" w:after="120"/>
        <w:ind w:left="1200"/>
        <w:rPr>
          <w:bCs/>
          <w:i/>
          <w:iCs/>
          <w:lang w:eastAsia="zh-CN"/>
        </w:rPr>
      </w:pPr>
      <w:r w:rsidRPr="00F70CA3">
        <w:rPr>
          <w:bCs/>
          <w:i/>
          <w:iCs/>
          <w:lang w:eastAsia="zh-CN"/>
        </w:rPr>
        <w:t>Study mechanism(s) with minimum specification impact</w:t>
      </w:r>
      <w:r w:rsidRPr="00F70CA3">
        <w:rPr>
          <w:i/>
          <w:iCs/>
        </w:rPr>
        <w:t xml:space="preserve"> </w:t>
      </w:r>
      <w:r w:rsidRPr="00F70CA3">
        <w:rPr>
          <w:bCs/>
          <w:i/>
          <w:iCs/>
          <w:lang w:eastAsia="zh-CN"/>
        </w:rPr>
        <w:t>to support the SA requirements for sidelink-based UE-to-network and UE-to-UE relay, focusing on the following aspects (if applicable) for layer-3 relay and layer-2 relay [RAN2];</w:t>
      </w:r>
    </w:p>
    <w:p w14:paraId="2C13BF5F" w14:textId="77777777" w:rsidR="00F70CA3" w:rsidRPr="00F70CA3" w:rsidRDefault="00F70CA3" w:rsidP="00F70CA3">
      <w:pPr>
        <w:numPr>
          <w:ilvl w:val="1"/>
          <w:numId w:val="13"/>
        </w:numPr>
        <w:overflowPunct w:val="0"/>
        <w:autoSpaceDE w:val="0"/>
        <w:autoSpaceDN w:val="0"/>
        <w:adjustRightInd w:val="0"/>
        <w:spacing w:afterLines="50" w:after="120"/>
        <w:ind w:left="1620"/>
        <w:rPr>
          <w:bCs/>
          <w:i/>
          <w:iCs/>
          <w:lang w:eastAsia="zh-CN"/>
        </w:rPr>
      </w:pPr>
      <w:r w:rsidRPr="00F70CA3">
        <w:rPr>
          <w:bCs/>
          <w:i/>
          <w:iCs/>
          <w:lang w:eastAsia="zh-CN"/>
        </w:rPr>
        <w:t>Relay (re-)selection criterion and procedure;</w:t>
      </w:r>
    </w:p>
    <w:p w14:paraId="0CA15863" w14:textId="77777777" w:rsidR="00F70CA3" w:rsidRPr="00F70CA3" w:rsidRDefault="00F70CA3" w:rsidP="00F70CA3">
      <w:pPr>
        <w:numPr>
          <w:ilvl w:val="1"/>
          <w:numId w:val="13"/>
        </w:numPr>
        <w:overflowPunct w:val="0"/>
        <w:autoSpaceDE w:val="0"/>
        <w:autoSpaceDN w:val="0"/>
        <w:adjustRightInd w:val="0"/>
        <w:spacing w:afterLines="50" w:after="120"/>
        <w:ind w:left="1620"/>
        <w:rPr>
          <w:bCs/>
          <w:i/>
          <w:iCs/>
          <w:lang w:eastAsia="zh-CN"/>
        </w:rPr>
      </w:pPr>
      <w:r w:rsidRPr="00F70CA3">
        <w:rPr>
          <w:bCs/>
          <w:i/>
          <w:iCs/>
          <w:lang w:eastAsia="zh-CN"/>
        </w:rPr>
        <w:t>Relay/Remote UE authorization;</w:t>
      </w:r>
    </w:p>
    <w:p w14:paraId="24C87C46" w14:textId="77777777" w:rsidR="00F70CA3" w:rsidRPr="00F70CA3" w:rsidRDefault="00F70CA3" w:rsidP="00F70CA3">
      <w:pPr>
        <w:numPr>
          <w:ilvl w:val="1"/>
          <w:numId w:val="13"/>
        </w:numPr>
        <w:overflowPunct w:val="0"/>
        <w:autoSpaceDE w:val="0"/>
        <w:autoSpaceDN w:val="0"/>
        <w:adjustRightInd w:val="0"/>
        <w:spacing w:afterLines="50" w:after="120"/>
        <w:ind w:left="1620"/>
        <w:rPr>
          <w:bCs/>
          <w:i/>
          <w:iCs/>
          <w:lang w:eastAsia="zh-CN"/>
        </w:rPr>
      </w:pPr>
      <w:r w:rsidRPr="00F70CA3">
        <w:rPr>
          <w:bCs/>
          <w:i/>
          <w:iCs/>
          <w:lang w:eastAsia="zh-CN"/>
        </w:rPr>
        <w:t>QoS for relaying functionality;</w:t>
      </w:r>
    </w:p>
    <w:p w14:paraId="3A5446A6" w14:textId="77777777" w:rsidR="00F70CA3" w:rsidRPr="00F70CA3" w:rsidRDefault="00F70CA3" w:rsidP="00F70CA3">
      <w:pPr>
        <w:numPr>
          <w:ilvl w:val="1"/>
          <w:numId w:val="13"/>
        </w:numPr>
        <w:overflowPunct w:val="0"/>
        <w:autoSpaceDE w:val="0"/>
        <w:autoSpaceDN w:val="0"/>
        <w:adjustRightInd w:val="0"/>
        <w:spacing w:afterLines="50" w:after="120"/>
        <w:ind w:left="1620"/>
        <w:rPr>
          <w:bCs/>
          <w:i/>
          <w:iCs/>
          <w:lang w:eastAsia="zh-CN"/>
        </w:rPr>
      </w:pPr>
      <w:r w:rsidRPr="00F70CA3">
        <w:rPr>
          <w:bCs/>
          <w:i/>
          <w:iCs/>
          <w:lang w:eastAsia="zh-CN"/>
        </w:rPr>
        <w:t>Service continuity;</w:t>
      </w:r>
    </w:p>
    <w:p w14:paraId="4E271124" w14:textId="77777777" w:rsidR="00F70CA3" w:rsidRPr="00F70CA3" w:rsidRDefault="00F70CA3" w:rsidP="00F70CA3">
      <w:pPr>
        <w:numPr>
          <w:ilvl w:val="1"/>
          <w:numId w:val="13"/>
        </w:numPr>
        <w:overflowPunct w:val="0"/>
        <w:autoSpaceDE w:val="0"/>
        <w:autoSpaceDN w:val="0"/>
        <w:adjustRightInd w:val="0"/>
        <w:spacing w:afterLines="50" w:after="120"/>
        <w:ind w:left="1620"/>
        <w:rPr>
          <w:bCs/>
          <w:i/>
          <w:iCs/>
          <w:lang w:eastAsia="zh-CN"/>
        </w:rPr>
      </w:pPr>
      <w:r w:rsidRPr="00F70CA3">
        <w:rPr>
          <w:bCs/>
          <w:i/>
          <w:iCs/>
          <w:lang w:eastAsia="zh-CN"/>
        </w:rPr>
        <w:t>Security of relayed connection after SA3 has provided its conclusions;</w:t>
      </w:r>
    </w:p>
    <w:p w14:paraId="4BC96CD1" w14:textId="77777777" w:rsidR="00F70CA3" w:rsidRPr="00F70CA3" w:rsidRDefault="00F70CA3" w:rsidP="00F70CA3">
      <w:pPr>
        <w:numPr>
          <w:ilvl w:val="1"/>
          <w:numId w:val="13"/>
        </w:numPr>
        <w:overflowPunct w:val="0"/>
        <w:autoSpaceDE w:val="0"/>
        <w:autoSpaceDN w:val="0"/>
        <w:adjustRightInd w:val="0"/>
        <w:spacing w:afterLines="50" w:after="120"/>
        <w:ind w:left="1489" w:hanging="289"/>
        <w:rPr>
          <w:bCs/>
          <w:i/>
          <w:iCs/>
          <w:lang w:eastAsia="zh-CN"/>
        </w:rPr>
      </w:pPr>
      <w:r w:rsidRPr="00F70CA3">
        <w:rPr>
          <w:bCs/>
          <w:i/>
          <w:iCs/>
          <w:lang w:eastAsia="zh-CN"/>
        </w:rPr>
        <w:t>Impact on user plane protocol stack and control plane procedure, e.g., connection management of relayed connection;</w:t>
      </w:r>
    </w:p>
    <w:p w14:paraId="0960667F" w14:textId="77777777" w:rsidR="00F70CA3" w:rsidRPr="00F70CA3" w:rsidRDefault="00F70CA3" w:rsidP="00F70CA3">
      <w:pPr>
        <w:numPr>
          <w:ilvl w:val="0"/>
          <w:numId w:val="12"/>
        </w:numPr>
        <w:overflowPunct w:val="0"/>
        <w:autoSpaceDE w:val="0"/>
        <w:autoSpaceDN w:val="0"/>
        <w:adjustRightInd w:val="0"/>
        <w:spacing w:afterLines="50" w:after="120"/>
        <w:ind w:left="1200"/>
        <w:rPr>
          <w:bCs/>
          <w:i/>
          <w:iCs/>
          <w:lang w:eastAsia="zh-CN"/>
        </w:rPr>
      </w:pPr>
      <w:r w:rsidRPr="00F70CA3">
        <w:rPr>
          <w:bCs/>
          <w:i/>
          <w:iCs/>
          <w:lang w:eastAsia="zh-CN"/>
        </w:rPr>
        <w:t>Study mechanism(s) to support upper layer operations of discovery model/procedure for sidelink relaying,</w:t>
      </w:r>
      <w:r w:rsidRPr="00F70CA3">
        <w:rPr>
          <w:i/>
          <w:iCs/>
        </w:rPr>
        <w:t xml:space="preserve"> </w:t>
      </w:r>
      <w:r w:rsidRPr="00F70CA3">
        <w:rPr>
          <w:bCs/>
          <w:i/>
          <w:iCs/>
          <w:lang w:eastAsia="zh-CN"/>
        </w:rPr>
        <w:t>assuming no new physical layer channel / signal [RAN2];</w:t>
      </w:r>
    </w:p>
    <w:p w14:paraId="3E5EB1FE" w14:textId="23E84F0F" w:rsidR="00F70CA3" w:rsidRPr="00F70CA3" w:rsidRDefault="00F70CA3" w:rsidP="00A209D6">
      <w:r>
        <w:t>This paper discuss</w:t>
      </w:r>
      <w:r w:rsidR="00CF2383">
        <w:t>es</w:t>
      </w:r>
      <w:r>
        <w:t xml:space="preserve"> some</w:t>
      </w:r>
      <w:r w:rsidR="00CA06E8">
        <w:t xml:space="preserve"> general</w:t>
      </w:r>
      <w:r w:rsidR="00CF2383">
        <w:t xml:space="preserve"> </w:t>
      </w:r>
      <w:r>
        <w:t>aspects on</w:t>
      </w:r>
      <w:r w:rsidR="00CF2383">
        <w:t xml:space="preserve"> </w:t>
      </w:r>
      <w:r>
        <w:t>NR SL-based UE-to-UE relay for providing service continuity, power efficiency and QoS enhancement for unica</w:t>
      </w:r>
      <w:r w:rsidR="00CF2383">
        <w:t>st SL.</w:t>
      </w:r>
    </w:p>
    <w:p w14:paraId="2BBFF540" w14:textId="25F26454" w:rsidR="00A209D6" w:rsidRDefault="00A209D6" w:rsidP="00A209D6">
      <w:pPr>
        <w:pStyle w:val="Heading1"/>
      </w:pPr>
      <w:r w:rsidRPr="006E13D1">
        <w:t>2</w:t>
      </w:r>
      <w:r w:rsidRPr="006E13D1">
        <w:tab/>
      </w:r>
      <w:r w:rsidR="00B62112">
        <w:t>Discussion</w:t>
      </w:r>
    </w:p>
    <w:p w14:paraId="5EFFACE7" w14:textId="7009393C" w:rsidR="00CF2383" w:rsidRPr="00CF2383" w:rsidRDefault="00CF2383" w:rsidP="00CA06E8">
      <w:pPr>
        <w:jc w:val="both"/>
      </w:pPr>
      <w:r>
        <w:t>Figure 1 illustrates a single-hop NR SL-based UE-to-UE relay for a unicast SL between a transmitting UE (Tx UE) and a receiving UE (Rx UE) via a Relay UE (R-UE).</w:t>
      </w:r>
    </w:p>
    <w:p w14:paraId="518CF217" w14:textId="765B5096" w:rsidR="002F5D56" w:rsidRPr="001C1053" w:rsidRDefault="00CF2383" w:rsidP="00CF2383">
      <w:pPr>
        <w:spacing w:line="360" w:lineRule="auto"/>
        <w:jc w:val="center"/>
        <w:rPr>
          <w:b/>
          <w:bCs/>
        </w:rPr>
      </w:pPr>
      <w:r w:rsidRPr="00A04B54">
        <w:rPr>
          <w:noProof/>
        </w:rPr>
        <w:drawing>
          <wp:inline distT="0" distB="0" distL="0" distR="0" wp14:anchorId="272CBBD9" wp14:editId="7A2F3863">
            <wp:extent cx="3619500" cy="1287463"/>
            <wp:effectExtent l="0" t="0" r="0" b="8255"/>
            <wp:docPr id="2050" name="Picture 1" descr="image002">
              <a:extLst xmlns:a="http://schemas.openxmlformats.org/drawingml/2006/main">
                <a:ext uri="{FF2B5EF4-FFF2-40B4-BE49-F238E27FC236}">
                  <a16:creationId xmlns:a16="http://schemas.microsoft.com/office/drawing/2014/main" id="{D448CCCF-5543-42CF-8A87-5F0E696E3D93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0" name="Picture 1" descr="image002">
                      <a:extLst>
                        <a:ext uri="{FF2B5EF4-FFF2-40B4-BE49-F238E27FC236}">
                          <a16:creationId xmlns:a16="http://schemas.microsoft.com/office/drawing/2014/main" id="{D448CCCF-5543-42CF-8A87-5F0E696E3D93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0" cy="12874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inline>
        </w:drawing>
      </w:r>
      <w:r w:rsidR="00943910">
        <w:br/>
      </w:r>
      <w:r w:rsidR="00943910" w:rsidRPr="001C1053">
        <w:rPr>
          <w:b/>
          <w:bCs/>
        </w:rPr>
        <w:t xml:space="preserve">Figure 2-1: </w:t>
      </w:r>
      <w:r w:rsidRPr="00CF2383">
        <w:rPr>
          <w:b/>
          <w:bCs/>
        </w:rPr>
        <w:t>SL-based UE-to-UE relay for unicast SL</w:t>
      </w:r>
    </w:p>
    <w:p w14:paraId="21F6AE3D" w14:textId="77777777" w:rsidR="00CA06E8" w:rsidRDefault="00CA06E8" w:rsidP="00CA06E8">
      <w:pPr>
        <w:jc w:val="both"/>
      </w:pPr>
      <w:r>
        <w:t>SL-based UE-to-UE relay may be used for providing or enhancing service continuity, power efficiency, or QoS for an ongoing unicast SL between Tx UE and Rx UE. For examples, SL-based UE to-UE relay may be used as a primary option for a possible recovery from a SL RLF, especially for out-of-coverage operation. SL-based UE-to-UE relay may be used as a replacement of the direct SL for a proactive avoidance of SL RLF or to reduce transmit power and therefore power consumption for Tx UE. SL-based UE-to-UE relay may also be used as a primary or a secondary connection, in addition to the direct SL, for providing or enhancing QoS for the unicast SL between Tx UE and Rx UE, as needed for high-reliability communications over SL for examples.</w:t>
      </w:r>
    </w:p>
    <w:p w14:paraId="4ACE8FFB" w14:textId="547FDAE3" w:rsidR="00CA06E8" w:rsidRPr="00CA06E8" w:rsidRDefault="00CA06E8" w:rsidP="00CA06E8">
      <w:pPr>
        <w:jc w:val="both"/>
        <w:rPr>
          <w:b/>
          <w:bCs/>
        </w:rPr>
      </w:pPr>
      <w:r w:rsidRPr="00CA06E8">
        <w:rPr>
          <w:b/>
          <w:bCs/>
        </w:rPr>
        <w:t>Proposal 1: RAN2 considers the use of SL-based UE-to-UE relay for providing or enhancing SL service continuity</w:t>
      </w:r>
      <w:r>
        <w:rPr>
          <w:b/>
          <w:bCs/>
        </w:rPr>
        <w:t xml:space="preserve"> with SL RLF recovery</w:t>
      </w:r>
      <w:r w:rsidRPr="00CA06E8">
        <w:rPr>
          <w:b/>
          <w:bCs/>
        </w:rPr>
        <w:t>, power efficiency or QoS</w:t>
      </w:r>
      <w:r w:rsidR="00252F46">
        <w:rPr>
          <w:b/>
          <w:bCs/>
        </w:rPr>
        <w:t xml:space="preserve"> for unicast SL</w:t>
      </w:r>
      <w:r w:rsidRPr="00CA06E8">
        <w:rPr>
          <w:b/>
          <w:bCs/>
        </w:rPr>
        <w:t>.</w:t>
      </w:r>
    </w:p>
    <w:p w14:paraId="63E07D53" w14:textId="26CBF973" w:rsidR="00CA06E8" w:rsidRPr="00325FAE" w:rsidRDefault="00CA06E8" w:rsidP="00CA06E8">
      <w:pPr>
        <w:jc w:val="both"/>
      </w:pPr>
      <w:r>
        <w:t xml:space="preserve">SL-based UE-to-UE relay has not been supported so far in 3GPP </w:t>
      </w:r>
      <w:r w:rsidR="00B50966">
        <w:t>specifications</w:t>
      </w:r>
      <w:r>
        <w:t>. T</w:t>
      </w:r>
      <w:r w:rsidRPr="00863593">
        <w:t xml:space="preserve">he backward-compatibility issue in which Rx UE may </w:t>
      </w:r>
      <w:r>
        <w:t>be a legacy UE</w:t>
      </w:r>
      <w:bookmarkStart w:id="0" w:name="_GoBack"/>
      <w:bookmarkEnd w:id="0"/>
      <w:r w:rsidR="00B82851">
        <w:t xml:space="preserve"> and therefore </w:t>
      </w:r>
      <w:r w:rsidRPr="00863593">
        <w:t>not capable of supporting</w:t>
      </w:r>
      <w:r w:rsidR="00B82851">
        <w:t xml:space="preserve"> SL-based</w:t>
      </w:r>
      <w:r w:rsidRPr="00863593">
        <w:t xml:space="preserve"> UE-to-UE relay is anticipated.</w:t>
      </w:r>
      <w:r>
        <w:t xml:space="preserve"> Th</w:t>
      </w:r>
      <w:r w:rsidR="00325FAE">
        <w:t>at is, the</w:t>
      </w:r>
      <w:r w:rsidR="007112CA">
        <w:t xml:space="preserve"> backward-compatible support of NR </w:t>
      </w:r>
      <w:r>
        <w:t xml:space="preserve">SL-based UE-to-UE relay </w:t>
      </w:r>
      <w:r w:rsidR="007112CA">
        <w:t xml:space="preserve">means that NR SL-based UE-to-UE relay </w:t>
      </w:r>
      <w:r>
        <w:t>may be invisible to Rx UE.</w:t>
      </w:r>
      <w:r w:rsidR="00325FAE">
        <w:t xml:space="preserve"> This is feasible because the SL is based on transmitter-oriented one-to-many broadcast principle, provided that </w:t>
      </w:r>
      <w:r w:rsidR="00325FAE" w:rsidRPr="00863593">
        <w:t xml:space="preserve">Tx UE and R-UE </w:t>
      </w:r>
      <w:r w:rsidR="00325FAE">
        <w:t xml:space="preserve">are capable of supporting NR </w:t>
      </w:r>
      <w:r w:rsidR="00325FAE" w:rsidRPr="00863593">
        <w:t>SL-based UE-to-UE relay</w:t>
      </w:r>
      <w:r w:rsidR="00325FAE">
        <w:t>. Therefore, the backward-compatible support of NR SL-based UE-to-UE relay may be considered.</w:t>
      </w:r>
    </w:p>
    <w:p w14:paraId="21F3E738" w14:textId="71506759" w:rsidR="00CA06E8" w:rsidRPr="00325FAE" w:rsidRDefault="00CA06E8" w:rsidP="00325FAE">
      <w:pPr>
        <w:jc w:val="both"/>
        <w:rPr>
          <w:b/>
          <w:bCs/>
        </w:rPr>
      </w:pPr>
      <w:r w:rsidRPr="00325FAE">
        <w:rPr>
          <w:b/>
          <w:bCs/>
        </w:rPr>
        <w:t>Proposal 2: RAN2 considers the backward-compatibility</w:t>
      </w:r>
      <w:r w:rsidR="00325FAE" w:rsidRPr="00325FAE">
        <w:rPr>
          <w:b/>
          <w:bCs/>
        </w:rPr>
        <w:t xml:space="preserve"> issue</w:t>
      </w:r>
      <w:r w:rsidR="00252F46">
        <w:rPr>
          <w:b/>
          <w:bCs/>
        </w:rPr>
        <w:t xml:space="preserve"> with SL-based UE-to-UE relay for unicast SL</w:t>
      </w:r>
      <w:r w:rsidRPr="00325FAE">
        <w:rPr>
          <w:b/>
          <w:bCs/>
        </w:rPr>
        <w:t xml:space="preserve"> </w:t>
      </w:r>
      <w:r w:rsidR="00325FAE" w:rsidRPr="00325FAE">
        <w:rPr>
          <w:b/>
          <w:bCs/>
        </w:rPr>
        <w:t xml:space="preserve">in which </w:t>
      </w:r>
      <w:r w:rsidR="00252F46">
        <w:rPr>
          <w:b/>
          <w:bCs/>
        </w:rPr>
        <w:t xml:space="preserve">the transmitting UE and the relay UE are supporting SL-based UE-to-UE relay and the receiving </w:t>
      </w:r>
      <w:r w:rsidRPr="00325FAE">
        <w:rPr>
          <w:b/>
          <w:bCs/>
        </w:rPr>
        <w:t xml:space="preserve">UE may be </w:t>
      </w:r>
      <w:r w:rsidR="00325FAE" w:rsidRPr="00325FAE">
        <w:rPr>
          <w:b/>
          <w:bCs/>
        </w:rPr>
        <w:t>a</w:t>
      </w:r>
      <w:r w:rsidRPr="00325FAE">
        <w:rPr>
          <w:b/>
          <w:bCs/>
        </w:rPr>
        <w:t xml:space="preserve"> </w:t>
      </w:r>
      <w:r w:rsidR="00B50966">
        <w:rPr>
          <w:b/>
          <w:bCs/>
        </w:rPr>
        <w:t>pre-Rel-17</w:t>
      </w:r>
      <w:r w:rsidR="00325FAE" w:rsidRPr="00325FAE">
        <w:rPr>
          <w:b/>
          <w:bCs/>
        </w:rPr>
        <w:t xml:space="preserve"> UE</w:t>
      </w:r>
      <w:r w:rsidR="00B50966">
        <w:rPr>
          <w:b/>
          <w:bCs/>
        </w:rPr>
        <w:t>, which does not support</w:t>
      </w:r>
      <w:r w:rsidRPr="00325FAE">
        <w:rPr>
          <w:b/>
          <w:bCs/>
        </w:rPr>
        <w:t xml:space="preserve"> SL-based UE-to-UE relay.</w:t>
      </w:r>
    </w:p>
    <w:p w14:paraId="766D6D29" w14:textId="09E73755" w:rsidR="00A209D6" w:rsidRDefault="00A209D6" w:rsidP="00A209D6">
      <w:pPr>
        <w:pStyle w:val="Heading1"/>
      </w:pPr>
      <w:r w:rsidRPr="006E13D1">
        <w:t>3</w:t>
      </w:r>
      <w:r w:rsidRPr="006E13D1">
        <w:tab/>
      </w:r>
      <w:r w:rsidR="00B62112">
        <w:t>Conclusions</w:t>
      </w:r>
    </w:p>
    <w:p w14:paraId="70A8D258" w14:textId="521F6B04" w:rsidR="00342FE9" w:rsidRDefault="00342FE9" w:rsidP="00B62112">
      <w:bookmarkStart w:id="1" w:name="_Hlk46849223"/>
      <w:r w:rsidRPr="00342FE9">
        <w:t>In this paper we have the following proposals</w:t>
      </w:r>
      <w:r>
        <w:t>:</w:t>
      </w:r>
    </w:p>
    <w:p w14:paraId="19532B4C" w14:textId="77777777" w:rsidR="003B1820" w:rsidRDefault="003B1820" w:rsidP="003B1820">
      <w:pPr>
        <w:jc w:val="both"/>
        <w:rPr>
          <w:b/>
          <w:bCs/>
        </w:rPr>
      </w:pPr>
      <w:r w:rsidRPr="00CA06E8">
        <w:rPr>
          <w:b/>
          <w:bCs/>
        </w:rPr>
        <w:t>Proposal 1: RAN2 considers the use of SL-based UE-to-UE relay for providing or enhancing SL service continuity</w:t>
      </w:r>
      <w:r>
        <w:rPr>
          <w:b/>
          <w:bCs/>
        </w:rPr>
        <w:t xml:space="preserve"> with SL RLF recovery</w:t>
      </w:r>
      <w:r w:rsidRPr="00CA06E8">
        <w:rPr>
          <w:b/>
          <w:bCs/>
        </w:rPr>
        <w:t>, power efficiency or QoS</w:t>
      </w:r>
      <w:r>
        <w:rPr>
          <w:b/>
          <w:bCs/>
        </w:rPr>
        <w:t xml:space="preserve"> for unicast SL</w:t>
      </w:r>
      <w:r w:rsidRPr="00CA06E8">
        <w:rPr>
          <w:b/>
          <w:bCs/>
        </w:rPr>
        <w:t>.</w:t>
      </w:r>
    </w:p>
    <w:p w14:paraId="7BB1EC96" w14:textId="77777777" w:rsidR="003B1820" w:rsidRPr="00325FAE" w:rsidRDefault="003B1820" w:rsidP="003B1820">
      <w:pPr>
        <w:jc w:val="both"/>
        <w:rPr>
          <w:b/>
          <w:bCs/>
        </w:rPr>
      </w:pPr>
      <w:r w:rsidRPr="00325FAE">
        <w:rPr>
          <w:b/>
          <w:bCs/>
        </w:rPr>
        <w:t>Proposal 2: RAN2 considers the backward-compatibility issue</w:t>
      </w:r>
      <w:r>
        <w:rPr>
          <w:b/>
          <w:bCs/>
        </w:rPr>
        <w:t xml:space="preserve"> with SL-based UE-to-UE relay for unicast SL</w:t>
      </w:r>
      <w:r w:rsidRPr="00325FAE">
        <w:rPr>
          <w:b/>
          <w:bCs/>
        </w:rPr>
        <w:t xml:space="preserve"> in which </w:t>
      </w:r>
      <w:r>
        <w:rPr>
          <w:b/>
          <w:bCs/>
        </w:rPr>
        <w:t xml:space="preserve">the transmitting UE and the relay UE are supporting SL-based UE-to-UE relay and the receiving </w:t>
      </w:r>
      <w:r w:rsidRPr="00325FAE">
        <w:rPr>
          <w:b/>
          <w:bCs/>
        </w:rPr>
        <w:t xml:space="preserve">UE may be a </w:t>
      </w:r>
      <w:r>
        <w:rPr>
          <w:b/>
          <w:bCs/>
        </w:rPr>
        <w:t>pre-Rel-17</w:t>
      </w:r>
      <w:r w:rsidRPr="00325FAE">
        <w:rPr>
          <w:b/>
          <w:bCs/>
        </w:rPr>
        <w:t xml:space="preserve"> UE</w:t>
      </w:r>
      <w:r>
        <w:rPr>
          <w:b/>
          <w:bCs/>
        </w:rPr>
        <w:t>, which does not support</w:t>
      </w:r>
      <w:r w:rsidRPr="00325FAE">
        <w:rPr>
          <w:b/>
          <w:bCs/>
        </w:rPr>
        <w:t xml:space="preserve"> SL-based UE-to-UE relay.</w:t>
      </w:r>
    </w:p>
    <w:p w14:paraId="45426BE5" w14:textId="37A77831" w:rsidR="00C149F8" w:rsidRDefault="00C149F8" w:rsidP="00252F46">
      <w:pPr>
        <w:jc w:val="both"/>
        <w:rPr>
          <w:b/>
          <w:bCs/>
        </w:rPr>
      </w:pPr>
    </w:p>
    <w:bookmarkEnd w:id="1"/>
    <w:p w14:paraId="74D1D897" w14:textId="73CE3951" w:rsidR="003B1820" w:rsidRPr="00CA06E8" w:rsidRDefault="003B1820" w:rsidP="003B1820">
      <w:pPr>
        <w:jc w:val="both"/>
        <w:rPr>
          <w:b/>
          <w:bCs/>
        </w:rPr>
      </w:pPr>
    </w:p>
    <w:sectPr w:rsidR="003B1820" w:rsidRPr="00CA06E8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DBC84CE" w14:textId="77777777" w:rsidR="00C149F8" w:rsidRDefault="00C149F8">
      <w:r>
        <w:separator/>
      </w:r>
    </w:p>
  </w:endnote>
  <w:endnote w:type="continuationSeparator" w:id="0">
    <w:p w14:paraId="66D39CEB" w14:textId="77777777" w:rsidR="00C149F8" w:rsidRDefault="00C149F8">
      <w:r>
        <w:continuationSeparator/>
      </w:r>
    </w:p>
  </w:endnote>
  <w:endnote w:type="continuationNotice" w:id="1">
    <w:p w14:paraId="7B9E6D0A" w14:textId="77777777" w:rsidR="00C149F8" w:rsidRDefault="00C149F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D9912A" w14:textId="77777777" w:rsidR="0072073A" w:rsidRDefault="0072073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6BA5E1" w14:textId="77777777" w:rsidR="0072073A" w:rsidRDefault="0072073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065832" w14:textId="77777777" w:rsidR="0072073A" w:rsidRDefault="007207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56D9819" w14:textId="77777777" w:rsidR="00C149F8" w:rsidRDefault="00C149F8">
      <w:r>
        <w:separator/>
      </w:r>
    </w:p>
  </w:footnote>
  <w:footnote w:type="continuationSeparator" w:id="0">
    <w:p w14:paraId="7401707E" w14:textId="77777777" w:rsidR="00C149F8" w:rsidRDefault="00C149F8">
      <w:r>
        <w:continuationSeparator/>
      </w:r>
    </w:p>
  </w:footnote>
  <w:footnote w:type="continuationNotice" w:id="1">
    <w:p w14:paraId="62354139" w14:textId="77777777" w:rsidR="00C149F8" w:rsidRDefault="00C149F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8506CB" w14:textId="77777777" w:rsidR="0072073A" w:rsidRDefault="0072073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49BB0F" w14:textId="77777777" w:rsidR="0072073A" w:rsidRDefault="007207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76ECA7" w14:textId="77777777" w:rsidR="0072073A" w:rsidRDefault="007207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78D0202"/>
    <w:multiLevelType w:val="hybridMultilevel"/>
    <w:tmpl w:val="0C08E494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5">
      <w:start w:val="1"/>
      <w:numFmt w:val="upperLetter"/>
      <w:lvlText w:val="%2."/>
      <w:lvlJc w:val="left"/>
      <w:pPr>
        <w:ind w:left="840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99F6757"/>
    <w:multiLevelType w:val="hybridMultilevel"/>
    <w:tmpl w:val="94A85E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3BA01852"/>
    <w:multiLevelType w:val="hybridMultilevel"/>
    <w:tmpl w:val="6308A132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5">
      <w:start w:val="1"/>
      <w:numFmt w:val="upperLetter"/>
      <w:lvlText w:val="%2."/>
      <w:lvlJc w:val="left"/>
      <w:pPr>
        <w:ind w:left="840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533025A6"/>
    <w:multiLevelType w:val="hybridMultilevel"/>
    <w:tmpl w:val="06D0A87C"/>
    <w:lvl w:ilvl="0" w:tplc="6CEAD94E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950165D"/>
    <w:multiLevelType w:val="hybridMultilevel"/>
    <w:tmpl w:val="22E4F1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5CC5D83"/>
    <w:multiLevelType w:val="hybridMultilevel"/>
    <w:tmpl w:val="64800C4A"/>
    <w:lvl w:ilvl="0" w:tplc="200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4"/>
  </w:num>
  <w:num w:numId="6">
    <w:abstractNumId w:val="7"/>
  </w:num>
  <w:num w:numId="7">
    <w:abstractNumId w:val="8"/>
  </w:num>
  <w:num w:numId="8">
    <w:abstractNumId w:val="3"/>
  </w:num>
  <w:num w:numId="9">
    <w:abstractNumId w:val="10"/>
  </w:num>
  <w:num w:numId="10">
    <w:abstractNumId w:val="2"/>
  </w:num>
  <w:num w:numId="11">
    <w:abstractNumId w:val="6"/>
  </w:num>
  <w:num w:numId="12">
    <w:abstractNumId w:val="2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6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9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doNotDisplayPageBoundaries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16557"/>
    <w:rsid w:val="00016A56"/>
    <w:rsid w:val="00023C40"/>
    <w:rsid w:val="00033397"/>
    <w:rsid w:val="0003791E"/>
    <w:rsid w:val="00040095"/>
    <w:rsid w:val="00073C9C"/>
    <w:rsid w:val="00080512"/>
    <w:rsid w:val="00090468"/>
    <w:rsid w:val="00094568"/>
    <w:rsid w:val="000B7BCF"/>
    <w:rsid w:val="000C522B"/>
    <w:rsid w:val="000D58AB"/>
    <w:rsid w:val="00112F1A"/>
    <w:rsid w:val="00145075"/>
    <w:rsid w:val="001539C2"/>
    <w:rsid w:val="001741A0"/>
    <w:rsid w:val="00175FA0"/>
    <w:rsid w:val="00194CD0"/>
    <w:rsid w:val="001B49C9"/>
    <w:rsid w:val="001C1053"/>
    <w:rsid w:val="001C23F4"/>
    <w:rsid w:val="001C4F79"/>
    <w:rsid w:val="001F168B"/>
    <w:rsid w:val="001F7831"/>
    <w:rsid w:val="00204045"/>
    <w:rsid w:val="0020712B"/>
    <w:rsid w:val="0022606D"/>
    <w:rsid w:val="00231728"/>
    <w:rsid w:val="00250404"/>
    <w:rsid w:val="00252F46"/>
    <w:rsid w:val="00256A04"/>
    <w:rsid w:val="002610D8"/>
    <w:rsid w:val="0026113C"/>
    <w:rsid w:val="00273B72"/>
    <w:rsid w:val="002747EC"/>
    <w:rsid w:val="002855BF"/>
    <w:rsid w:val="002F0D22"/>
    <w:rsid w:val="002F5D56"/>
    <w:rsid w:val="002F7E52"/>
    <w:rsid w:val="00311B17"/>
    <w:rsid w:val="003172DC"/>
    <w:rsid w:val="00325AE3"/>
    <w:rsid w:val="00325FAE"/>
    <w:rsid w:val="00326069"/>
    <w:rsid w:val="00342FE9"/>
    <w:rsid w:val="0035462D"/>
    <w:rsid w:val="00354669"/>
    <w:rsid w:val="0036459E"/>
    <w:rsid w:val="00364B41"/>
    <w:rsid w:val="00383096"/>
    <w:rsid w:val="0039346C"/>
    <w:rsid w:val="003A41EF"/>
    <w:rsid w:val="003B1820"/>
    <w:rsid w:val="003B40AD"/>
    <w:rsid w:val="003C4E37"/>
    <w:rsid w:val="003E16BE"/>
    <w:rsid w:val="003F4E28"/>
    <w:rsid w:val="004006E8"/>
    <w:rsid w:val="00401855"/>
    <w:rsid w:val="004161BF"/>
    <w:rsid w:val="00464670"/>
    <w:rsid w:val="00465587"/>
    <w:rsid w:val="00465DF1"/>
    <w:rsid w:val="00477455"/>
    <w:rsid w:val="004A1F7B"/>
    <w:rsid w:val="004C44D2"/>
    <w:rsid w:val="004D3578"/>
    <w:rsid w:val="004D380D"/>
    <w:rsid w:val="004E213A"/>
    <w:rsid w:val="004F11B6"/>
    <w:rsid w:val="00503171"/>
    <w:rsid w:val="00506C28"/>
    <w:rsid w:val="00534DA0"/>
    <w:rsid w:val="0054216F"/>
    <w:rsid w:val="00543E6C"/>
    <w:rsid w:val="00562DB1"/>
    <w:rsid w:val="00565087"/>
    <w:rsid w:val="0056573F"/>
    <w:rsid w:val="005A49C6"/>
    <w:rsid w:val="0060677B"/>
    <w:rsid w:val="00611566"/>
    <w:rsid w:val="00636C53"/>
    <w:rsid w:val="00646D99"/>
    <w:rsid w:val="00656910"/>
    <w:rsid w:val="006574C0"/>
    <w:rsid w:val="006611FD"/>
    <w:rsid w:val="006A09E7"/>
    <w:rsid w:val="006C1279"/>
    <w:rsid w:val="006C1FF6"/>
    <w:rsid w:val="006C66D8"/>
    <w:rsid w:val="006D1E24"/>
    <w:rsid w:val="006E1417"/>
    <w:rsid w:val="006F6A2C"/>
    <w:rsid w:val="007069DC"/>
    <w:rsid w:val="00710201"/>
    <w:rsid w:val="007112CA"/>
    <w:rsid w:val="0072073A"/>
    <w:rsid w:val="007342B5"/>
    <w:rsid w:val="00734A5B"/>
    <w:rsid w:val="00744E76"/>
    <w:rsid w:val="00757D40"/>
    <w:rsid w:val="007662B5"/>
    <w:rsid w:val="00781F0F"/>
    <w:rsid w:val="0078727C"/>
    <w:rsid w:val="0079049D"/>
    <w:rsid w:val="00793DC5"/>
    <w:rsid w:val="00795F47"/>
    <w:rsid w:val="007B18D8"/>
    <w:rsid w:val="007C095F"/>
    <w:rsid w:val="007C2DD0"/>
    <w:rsid w:val="007F2E08"/>
    <w:rsid w:val="008028A4"/>
    <w:rsid w:val="008054E1"/>
    <w:rsid w:val="00813245"/>
    <w:rsid w:val="00840DE0"/>
    <w:rsid w:val="0086354A"/>
    <w:rsid w:val="00866823"/>
    <w:rsid w:val="008768CA"/>
    <w:rsid w:val="00877EF9"/>
    <w:rsid w:val="00880559"/>
    <w:rsid w:val="008B5306"/>
    <w:rsid w:val="008C2E2A"/>
    <w:rsid w:val="008C3057"/>
    <w:rsid w:val="008D2E4D"/>
    <w:rsid w:val="008F396F"/>
    <w:rsid w:val="008F3DCD"/>
    <w:rsid w:val="0090271F"/>
    <w:rsid w:val="00902DB9"/>
    <w:rsid w:val="0090466A"/>
    <w:rsid w:val="00923655"/>
    <w:rsid w:val="00936071"/>
    <w:rsid w:val="009376CD"/>
    <w:rsid w:val="00940212"/>
    <w:rsid w:val="00942EC2"/>
    <w:rsid w:val="00943910"/>
    <w:rsid w:val="00961B32"/>
    <w:rsid w:val="00962509"/>
    <w:rsid w:val="00970DB3"/>
    <w:rsid w:val="00974BB0"/>
    <w:rsid w:val="00975BCD"/>
    <w:rsid w:val="009928A9"/>
    <w:rsid w:val="009A0AF3"/>
    <w:rsid w:val="009B07CD"/>
    <w:rsid w:val="009C19E9"/>
    <w:rsid w:val="009D74A6"/>
    <w:rsid w:val="009E0E87"/>
    <w:rsid w:val="00A10F02"/>
    <w:rsid w:val="00A204CA"/>
    <w:rsid w:val="00A209D6"/>
    <w:rsid w:val="00A53724"/>
    <w:rsid w:val="00A54B2B"/>
    <w:rsid w:val="00A61C2A"/>
    <w:rsid w:val="00A81765"/>
    <w:rsid w:val="00A82346"/>
    <w:rsid w:val="00A9671C"/>
    <w:rsid w:val="00AA1553"/>
    <w:rsid w:val="00B05380"/>
    <w:rsid w:val="00B05962"/>
    <w:rsid w:val="00B15449"/>
    <w:rsid w:val="00B16C2F"/>
    <w:rsid w:val="00B27303"/>
    <w:rsid w:val="00B47FD1"/>
    <w:rsid w:val="00B50966"/>
    <w:rsid w:val="00B516BB"/>
    <w:rsid w:val="00B56C1F"/>
    <w:rsid w:val="00B62112"/>
    <w:rsid w:val="00B82851"/>
    <w:rsid w:val="00B84DB2"/>
    <w:rsid w:val="00BC3555"/>
    <w:rsid w:val="00C04967"/>
    <w:rsid w:val="00C11BD7"/>
    <w:rsid w:val="00C12B51"/>
    <w:rsid w:val="00C149F8"/>
    <w:rsid w:val="00C24650"/>
    <w:rsid w:val="00C25465"/>
    <w:rsid w:val="00C33079"/>
    <w:rsid w:val="00C55D8F"/>
    <w:rsid w:val="00C83A13"/>
    <w:rsid w:val="00C9068C"/>
    <w:rsid w:val="00C92967"/>
    <w:rsid w:val="00CA06E8"/>
    <w:rsid w:val="00CA3D0C"/>
    <w:rsid w:val="00CA654B"/>
    <w:rsid w:val="00CB72B8"/>
    <w:rsid w:val="00CD4C7B"/>
    <w:rsid w:val="00CD58FE"/>
    <w:rsid w:val="00CD7B87"/>
    <w:rsid w:val="00CF2383"/>
    <w:rsid w:val="00D33BE3"/>
    <w:rsid w:val="00D3792D"/>
    <w:rsid w:val="00D55E47"/>
    <w:rsid w:val="00D62E19"/>
    <w:rsid w:val="00D67CD1"/>
    <w:rsid w:val="00D738D6"/>
    <w:rsid w:val="00D75071"/>
    <w:rsid w:val="00D80795"/>
    <w:rsid w:val="00D854BE"/>
    <w:rsid w:val="00D87E00"/>
    <w:rsid w:val="00D9134D"/>
    <w:rsid w:val="00D96D11"/>
    <w:rsid w:val="00DA7A03"/>
    <w:rsid w:val="00DB0DB8"/>
    <w:rsid w:val="00DB1818"/>
    <w:rsid w:val="00DC309B"/>
    <w:rsid w:val="00DC4DA2"/>
    <w:rsid w:val="00DC5261"/>
    <w:rsid w:val="00DE25D2"/>
    <w:rsid w:val="00E16C59"/>
    <w:rsid w:val="00E268FD"/>
    <w:rsid w:val="00E46C08"/>
    <w:rsid w:val="00E471CF"/>
    <w:rsid w:val="00E62835"/>
    <w:rsid w:val="00E76B52"/>
    <w:rsid w:val="00E77645"/>
    <w:rsid w:val="00E83697"/>
    <w:rsid w:val="00EA66C9"/>
    <w:rsid w:val="00EC4A25"/>
    <w:rsid w:val="00EF5673"/>
    <w:rsid w:val="00F025A2"/>
    <w:rsid w:val="00F036E9"/>
    <w:rsid w:val="00F07388"/>
    <w:rsid w:val="00F2026E"/>
    <w:rsid w:val="00F2210A"/>
    <w:rsid w:val="00F37743"/>
    <w:rsid w:val="00F54A3D"/>
    <w:rsid w:val="00F54CB0"/>
    <w:rsid w:val="00F579CD"/>
    <w:rsid w:val="00F653B8"/>
    <w:rsid w:val="00F70CA3"/>
    <w:rsid w:val="00F71B89"/>
    <w:rsid w:val="00F7353C"/>
    <w:rsid w:val="00F76F8F"/>
    <w:rsid w:val="00F941DF"/>
    <w:rsid w:val="00F9434E"/>
    <w:rsid w:val="00FA1266"/>
    <w:rsid w:val="00FB36FA"/>
    <w:rsid w:val="00FC1192"/>
    <w:rsid w:val="00FC5829"/>
    <w:rsid w:val="00FE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744DE5"/>
  <w15:chartTrackingRefBased/>
  <w15:docId w15:val="{8FCB9DF4-3723-4A73-AE83-232BD460EC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62112"/>
    <w:pPr>
      <w:ind w:left="720"/>
      <w:contextualSpacing/>
    </w:pPr>
  </w:style>
  <w:style w:type="character" w:styleId="FollowedHyperlink">
    <w:name w:val="FollowedHyperlink"/>
    <w:basedOn w:val="DefaultParagraphFont"/>
    <w:rsid w:val="00354669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rsid w:val="00B50966"/>
    <w:rPr>
      <w:sz w:val="16"/>
      <w:szCs w:val="16"/>
    </w:rPr>
  </w:style>
  <w:style w:type="paragraph" w:styleId="CommentText">
    <w:name w:val="annotation text"/>
    <w:basedOn w:val="Normal"/>
    <w:link w:val="CommentTextChar"/>
    <w:rsid w:val="00B50966"/>
  </w:style>
  <w:style w:type="character" w:customStyle="1" w:styleId="CommentTextChar">
    <w:name w:val="Comment Text Char"/>
    <w:basedOn w:val="DefaultParagraphFont"/>
    <w:link w:val="CommentText"/>
    <w:rsid w:val="00B5096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B509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50966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2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1.png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s://www.3gpp.org/ftp/tsg_ran/TSG_RAN/TSGR_86/Docs/RP-193253.zip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5AIRPNAIUNRU-859666464-7100</_dlc_DocId>
    <_dlc_DocIdUrl xmlns="71c5aaf6-e6ce-465b-b873-5148d2a4c105">
      <Url>https://nokia.sharepoint.com/sites/c5g/e2earch/_layouts/15/DocIdRedir.aspx?ID=5AIRPNAIUNRU-859666464-7100</Url>
      <Description>5AIRPNAIUNRU-859666464-7100</Description>
    </_dlc_DocIdUrl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10C9FFF9-5BDA-4630-B734-92079C9824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587</Words>
  <Characters>3351</Characters>
  <Application>Microsoft Office Word</Application>
  <DocSecurity>4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3931</CharactersWithSpaces>
  <SharedDoc>false</SharedDoc>
  <HyperlinkBase/>
  <HLinks>
    <vt:vector size="6" baseType="variant">
      <vt:variant>
        <vt:i4>1245244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https://www.3gpp.org/ftp/tsg_ran/TSG_RAN/TSGR_86/Docs/RP-193253.zip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Nokia (GWO)</cp:lastModifiedBy>
  <cp:revision>9</cp:revision>
  <dcterms:created xsi:type="dcterms:W3CDTF">2020-08-04T15:17:00Z</dcterms:created>
  <dcterms:modified xsi:type="dcterms:W3CDTF">2020-08-06T23:20:00Z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19f642e9-804e-4280-b0e4-c771dcc99f9d</vt:lpwstr>
  </property>
</Properties>
</file>